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</w:t>
      </w:r>
      <w:r w:rsidR="00507803">
        <w:rPr>
          <w:rFonts w:ascii="Century Gothic" w:hAnsi="Century Gothic"/>
          <w:b/>
          <w:u w:val="single"/>
        </w:rPr>
        <w:t xml:space="preserve">READING YEAR 3 </w:t>
      </w:r>
      <w:r w:rsidR="006E00DB" w:rsidRPr="0080514A">
        <w:rPr>
          <w:rFonts w:ascii="Century Gothic" w:hAnsi="Century Gothic"/>
          <w:b/>
          <w:u w:val="single"/>
        </w:rPr>
        <w:t xml:space="preserve">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646"/>
        <w:gridCol w:w="2599"/>
        <w:gridCol w:w="2457"/>
        <w:gridCol w:w="2528"/>
        <w:gridCol w:w="2528"/>
      </w:tblGrid>
      <w:tr w:rsidR="003E49AF" w:rsidRPr="006E00DB" w:rsidTr="00AB3F07">
        <w:tc>
          <w:tcPr>
            <w:tcW w:w="113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3702" w:rsidRPr="00AB3F07" w:rsidRDefault="00192287" w:rsidP="003E37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B3F07">
              <w:rPr>
                <w:rFonts w:ascii="Century Gothic" w:hAnsi="Century Gothic"/>
                <w:b/>
                <w:sz w:val="28"/>
                <w:szCs w:val="28"/>
              </w:rPr>
              <w:t>YR</w:t>
            </w:r>
            <w:r w:rsidR="003E3702" w:rsidRPr="00AB3F07">
              <w:rPr>
                <w:rFonts w:ascii="Century Gothic" w:hAnsi="Century Gothic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AB3F07" w:rsidRDefault="003E49AF" w:rsidP="00E171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B3F07">
              <w:rPr>
                <w:rFonts w:ascii="Century Gothic" w:hAnsi="Century Gothic"/>
                <w:b/>
                <w:sz w:val="28"/>
                <w:szCs w:val="28"/>
              </w:rPr>
              <w:t>Autumn 1</w:t>
            </w:r>
          </w:p>
        </w:tc>
        <w:tc>
          <w:tcPr>
            <w:tcW w:w="2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AB3F07" w:rsidRDefault="003E49AF" w:rsidP="00E171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B3F07">
              <w:rPr>
                <w:rFonts w:ascii="Century Gothic" w:hAnsi="Century Gothic"/>
                <w:b/>
                <w:sz w:val="28"/>
                <w:szCs w:val="28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AB3F07" w:rsidRDefault="003E49AF" w:rsidP="00E171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B3F07">
              <w:rPr>
                <w:rFonts w:ascii="Century Gothic" w:hAnsi="Century Gothic"/>
                <w:b/>
                <w:sz w:val="28"/>
                <w:szCs w:val="28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AB3F07" w:rsidRDefault="003E49AF" w:rsidP="00E171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B3F07">
              <w:rPr>
                <w:rFonts w:ascii="Century Gothic" w:hAnsi="Century Gothic"/>
                <w:b/>
                <w:sz w:val="28"/>
                <w:szCs w:val="28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AB3F07" w:rsidRDefault="003E49AF" w:rsidP="00E171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B3F07">
              <w:rPr>
                <w:rFonts w:ascii="Century Gothic" w:hAnsi="Century Gothic"/>
                <w:b/>
                <w:sz w:val="28"/>
                <w:szCs w:val="28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AB3F07" w:rsidRDefault="003E49AF" w:rsidP="00E171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B3F07">
              <w:rPr>
                <w:rFonts w:ascii="Century Gothic" w:hAnsi="Century Gothic"/>
                <w:b/>
                <w:sz w:val="28"/>
                <w:szCs w:val="28"/>
              </w:rPr>
              <w:t>Summer 2</w:t>
            </w:r>
          </w:p>
        </w:tc>
      </w:tr>
      <w:tr w:rsidR="003E49AF" w:rsidRPr="006E00DB" w:rsidTr="00A36400">
        <w:trPr>
          <w:cantSplit/>
          <w:trHeight w:val="3904"/>
        </w:trPr>
        <w:tc>
          <w:tcPr>
            <w:tcW w:w="1135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3E49AF" w:rsidRPr="00AB3F07" w:rsidRDefault="00FB6265" w:rsidP="00F5427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B3F07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126" w:type="dxa"/>
            <w:tcBorders>
              <w:left w:val="single" w:sz="18" w:space="0" w:color="44546A" w:themeColor="text2"/>
            </w:tcBorders>
            <w:shd w:val="clear" w:color="auto" w:fill="auto"/>
          </w:tcPr>
          <w:p w:rsidR="00E6000A" w:rsidRPr="00E6000A" w:rsidRDefault="00E6000A" w:rsidP="00001E9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 xml:space="preserve">Spiders 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Internet safety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Anne Fine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Colours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Monsters</w:t>
            </w:r>
          </w:p>
          <w:p w:rsidR="003E49AF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Songs</w:t>
            </w: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6000A" w:rsidRDefault="00E6000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6000A" w:rsidRPr="00E6000A" w:rsidRDefault="00E6000A" w:rsidP="00001E9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Planet Omar Accidental Trouble Magnet – Zanib Mian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or</w:t>
            </w:r>
          </w:p>
          <w:p w:rsidR="002F19F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The Wild Robot – Peter Brown</w:t>
            </w: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 w:rsidR="00584B40">
              <w:rPr>
                <w:rFonts w:ascii="Century Gothic" w:hAnsi="Century Gothic"/>
                <w:sz w:val="19"/>
                <w:szCs w:val="19"/>
                <w:u w:val="single"/>
              </w:rPr>
              <w:t xml:space="preserve"> Example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CD606A" w:rsidRPr="00CD606A" w:rsidRDefault="00CD606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Leon and The Place B</w:t>
            </w:r>
            <w:r w:rsidRPr="00CD606A">
              <w:rPr>
                <w:rFonts w:ascii="Century Gothic" w:hAnsi="Century Gothic"/>
                <w:sz w:val="19"/>
                <w:szCs w:val="19"/>
              </w:rPr>
              <w:t>etween</w:t>
            </w:r>
          </w:p>
          <w:p w:rsidR="00A36400" w:rsidRP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:rsidR="00E6000A" w:rsidRPr="00E6000A" w:rsidRDefault="00E6000A" w:rsidP="00E6000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Children’s classics Vol 1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 xml:space="preserve">Light and shadows 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Disney songs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Towns, cities and villages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Dick King Smith</w:t>
            </w:r>
          </w:p>
          <w:p w:rsidR="003E49AF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Picture books Volume 1</w:t>
            </w: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6000A" w:rsidRDefault="00E6000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6000A" w:rsidRPr="00E6000A" w:rsidRDefault="00E6000A" w:rsidP="00E6000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An Alien in the Jam Factory – Chrissie Sains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 xml:space="preserve">or </w:t>
            </w: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Dog Man – Dav Pilker</w:t>
            </w: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A36400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 w:rsidR="00584B40">
              <w:rPr>
                <w:rFonts w:ascii="Century Gothic" w:hAnsi="Century Gothic"/>
                <w:sz w:val="19"/>
                <w:szCs w:val="19"/>
                <w:u w:val="single"/>
              </w:rPr>
              <w:t xml:space="preserve"> Example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A36400" w:rsidRPr="00AB3F07" w:rsidRDefault="00CD606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Barnabus Project</w:t>
            </w:r>
          </w:p>
        </w:tc>
        <w:tc>
          <w:tcPr>
            <w:tcW w:w="2599" w:type="dxa"/>
            <w:shd w:val="clear" w:color="auto" w:fill="auto"/>
          </w:tcPr>
          <w:p w:rsidR="00E6000A" w:rsidRPr="00E6000A" w:rsidRDefault="00E6000A" w:rsidP="00E6000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Forces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Different cultures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 xml:space="preserve">Prehistoric Britain 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Poetry volume 1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Roald Dahl</w:t>
            </w:r>
          </w:p>
          <w:p w:rsidR="003E49AF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Notable People volume 1</w:t>
            </w:r>
          </w:p>
          <w:p w:rsidR="00E6000A" w:rsidRDefault="00E6000A" w:rsidP="00001E9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</w:p>
          <w:p w:rsidR="00E6000A" w:rsidRDefault="00E6000A" w:rsidP="00001E9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</w:p>
          <w:p w:rsidR="00001E9A" w:rsidRPr="00E6000A" w:rsidRDefault="00E6000A" w:rsidP="00001E9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Owen and the soldier – Lisa Thompson</w:t>
            </w: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A36400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 w:rsidR="00584B40">
              <w:rPr>
                <w:rFonts w:ascii="Century Gothic" w:hAnsi="Century Gothic"/>
                <w:sz w:val="19"/>
                <w:szCs w:val="19"/>
                <w:u w:val="single"/>
              </w:rPr>
              <w:t xml:space="preserve"> Example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A36400" w:rsidRPr="00AB3F07" w:rsidRDefault="00CD606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Last Garden</w:t>
            </w:r>
          </w:p>
        </w:tc>
        <w:tc>
          <w:tcPr>
            <w:tcW w:w="2457" w:type="dxa"/>
            <w:shd w:val="clear" w:color="auto" w:fill="auto"/>
          </w:tcPr>
          <w:p w:rsidR="00E6000A" w:rsidRPr="00E6000A" w:rsidRDefault="00E6000A" w:rsidP="00E6000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Rocks and fossils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Shang Dynasty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Weather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Notable people volume 2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Novels Volume 1</w:t>
            </w:r>
          </w:p>
          <w:p w:rsidR="003E49AF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Songs from musicals</w:t>
            </w: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6000A" w:rsidRPr="00E6000A" w:rsidRDefault="00E6000A" w:rsidP="00E6000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The Last Bear – Hannah Gold</w:t>
            </w: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A36400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 w:rsidR="00584B40">
              <w:rPr>
                <w:rFonts w:ascii="Century Gothic" w:hAnsi="Century Gothic"/>
                <w:sz w:val="19"/>
                <w:szCs w:val="19"/>
                <w:u w:val="single"/>
              </w:rPr>
              <w:t xml:space="preserve"> Example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A36400" w:rsidRPr="00AB3F07" w:rsidRDefault="00CD606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Cloud Tea Monkeys</w:t>
            </w:r>
          </w:p>
        </w:tc>
        <w:tc>
          <w:tcPr>
            <w:tcW w:w="2528" w:type="dxa"/>
            <w:shd w:val="clear" w:color="auto" w:fill="auto"/>
          </w:tcPr>
          <w:p w:rsidR="00E6000A" w:rsidRPr="00E6000A" w:rsidRDefault="00E6000A" w:rsidP="00E6000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Plants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Keeping healthy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Children’s classics volume 2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Greece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Poetry Volume 2</w:t>
            </w:r>
          </w:p>
          <w:p w:rsidR="003E49AF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Picture books Volume 2</w:t>
            </w: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6000A" w:rsidRPr="00E6000A" w:rsidRDefault="00E6000A" w:rsidP="00E6000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Grimwood – Nadia Shireen</w:t>
            </w: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A36400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 w:rsidR="00584B40">
              <w:rPr>
                <w:rFonts w:ascii="Century Gothic" w:hAnsi="Century Gothic"/>
                <w:sz w:val="19"/>
                <w:szCs w:val="19"/>
                <w:u w:val="single"/>
              </w:rPr>
              <w:t xml:space="preserve"> Example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A36400" w:rsidRPr="00AB3F07" w:rsidRDefault="00CD606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I Swapped My Dad for Two Goldfish</w:t>
            </w:r>
          </w:p>
        </w:tc>
        <w:tc>
          <w:tcPr>
            <w:tcW w:w="2528" w:type="dxa"/>
            <w:shd w:val="clear" w:color="auto" w:fill="auto"/>
          </w:tcPr>
          <w:p w:rsidR="00E6000A" w:rsidRPr="00E6000A" w:rsidRDefault="00E6000A" w:rsidP="00E6000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Novels Volume 2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 xml:space="preserve">Philip Reeves and Sarah McIntyre 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Robots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Hearing impairment</w:t>
            </w:r>
          </w:p>
          <w:p w:rsidR="003E49AF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Lighthouses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6000A" w:rsidRPr="00E6000A" w:rsidRDefault="00E6000A" w:rsidP="00E6000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Charlotte’s Web – E. B. White</w:t>
            </w: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A36400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 w:rsidR="00584B40">
              <w:rPr>
                <w:rFonts w:ascii="Century Gothic" w:hAnsi="Century Gothic"/>
                <w:sz w:val="19"/>
                <w:szCs w:val="19"/>
                <w:u w:val="single"/>
              </w:rPr>
              <w:t xml:space="preserve"> Example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A36400" w:rsidRPr="00AB3F07" w:rsidRDefault="00CD606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I Swapped My Dad for Two Goldfish</w:t>
            </w:r>
          </w:p>
        </w:tc>
      </w:tr>
      <w:tr w:rsidR="00507803" w:rsidRPr="006E00DB" w:rsidTr="00AB3F07">
        <w:trPr>
          <w:cantSplit/>
          <w:trHeight w:val="1134"/>
        </w:trPr>
        <w:tc>
          <w:tcPr>
            <w:tcW w:w="1135" w:type="dxa"/>
            <w:tcBorders>
              <w:left w:val="single" w:sz="18" w:space="0" w:color="44546A" w:themeColor="text2"/>
            </w:tcBorders>
            <w:textDirection w:val="btLr"/>
          </w:tcPr>
          <w:p w:rsidR="00507803" w:rsidRPr="00AB3F07" w:rsidRDefault="00507803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B3F07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  <w:r w:rsidR="00AB3F07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8B3E09">
              <w:rPr>
                <w:rFonts w:ascii="Century Gothic" w:hAnsi="Century Gothic"/>
                <w:b/>
                <w:sz w:val="28"/>
                <w:szCs w:val="28"/>
              </w:rPr>
              <w:t>(LK</w:t>
            </w:r>
            <w:r w:rsidR="008B3E09" w:rsidRPr="008B3E09">
              <w:rPr>
                <w:rFonts w:ascii="Century Gothic" w:hAnsi="Century Gothic"/>
                <w:b/>
                <w:sz w:val="28"/>
                <w:szCs w:val="28"/>
              </w:rPr>
              <w:t>S2 NC Objectives)</w:t>
            </w:r>
          </w:p>
        </w:tc>
        <w:tc>
          <w:tcPr>
            <w:tcW w:w="14884" w:type="dxa"/>
            <w:gridSpan w:val="6"/>
            <w:tcBorders>
              <w:left w:val="single" w:sz="18" w:space="0" w:color="44546A" w:themeColor="text2"/>
            </w:tcBorders>
          </w:tcPr>
          <w:p w:rsidR="00035C3A" w:rsidRPr="00035C3A" w:rsidRDefault="000B1D90" w:rsidP="00507803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>
              <w:rPr>
                <w:rFonts w:ascii="Century Gothic" w:hAnsi="Century Gothic"/>
                <w:sz w:val="19"/>
                <w:szCs w:val="19"/>
                <w:u w:val="single"/>
              </w:rPr>
              <w:t>W</w:t>
            </w:r>
            <w:r w:rsidR="00035C3A" w:rsidRPr="00035C3A">
              <w:rPr>
                <w:rFonts w:ascii="Century Gothic" w:hAnsi="Century Gothic"/>
                <w:sz w:val="19"/>
                <w:szCs w:val="19"/>
                <w:u w:val="single"/>
              </w:rPr>
              <w:t>ord reading</w:t>
            </w:r>
            <w:r w:rsidR="00035C3A"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507803" w:rsidRPr="00AB3F07" w:rsidRDefault="000B1D90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</w:t>
            </w:r>
            <w:r w:rsidR="00507803" w:rsidRPr="00AB3F07">
              <w:rPr>
                <w:rFonts w:ascii="Century Gothic" w:hAnsi="Century Gothic"/>
                <w:sz w:val="19"/>
                <w:szCs w:val="19"/>
              </w:rPr>
              <w:t>oot words, prefixes and suffixes.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Read aloud and to understand the meaning of new words they meet.</w:t>
            </w:r>
          </w:p>
          <w:p w:rsidR="00507803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Read further exception words, noting the unusual correspondences between spelling and sound, and where these occur in the word.</w:t>
            </w:r>
          </w:p>
          <w:p w:rsidR="00035C3A" w:rsidRPr="00AB3F07" w:rsidRDefault="00035C3A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035C3A">
              <w:rPr>
                <w:rFonts w:ascii="Century Gothic" w:hAnsi="Century Gothic"/>
                <w:sz w:val="19"/>
                <w:szCs w:val="19"/>
                <w:u w:val="single"/>
              </w:rPr>
              <w:t>Comprehension</w:t>
            </w:r>
            <w:r>
              <w:rPr>
                <w:rFonts w:ascii="Century Gothic" w:hAnsi="Century Gothic"/>
                <w:sz w:val="19"/>
                <w:szCs w:val="19"/>
              </w:rPr>
              <w:t>: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Listen to and discuss a wide range of fiction, poetry, plays, non-fiction and reference books or textbooks.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Read books that are structured in different ways and for a range of purposes.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Use dictionaries to check the meaning of words that they have read.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Increase their familiarity with a wide range of books, including fairy stories, myths and legends, and retell some of these orally.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Identify themes and conventions in a wide range of books.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Prepare poems to read aloud and to perform, showing understanding through intonation, tone, volume and action.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Discuss words and phrases that capture the reader’s interest and imagination.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 xml:space="preserve">Recognise </w:t>
            </w:r>
            <w:r w:rsidR="000B1D90">
              <w:rPr>
                <w:rFonts w:ascii="Century Gothic" w:hAnsi="Century Gothic"/>
                <w:sz w:val="19"/>
                <w:szCs w:val="19"/>
              </w:rPr>
              <w:t>some different forms of poetry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Check that the text makes sense to them, discuss their understanding, and explain the meaning of words in context.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Ask questions to improve their understanding of a text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Draw inferences such as inferring characters’ feelings, thoughts and motives from their actions, and justify inferences with evidence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Predict what might happen from details stated and implied.</w:t>
            </w:r>
          </w:p>
          <w:p w:rsidR="000B1D90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Identify main ideas drawn from more than 1 paragraph</w:t>
            </w:r>
          </w:p>
          <w:p w:rsidR="000B1D90" w:rsidRDefault="000B1D90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</w:t>
            </w:r>
            <w:r w:rsidR="00507803" w:rsidRPr="00AB3F07">
              <w:rPr>
                <w:rFonts w:ascii="Century Gothic" w:hAnsi="Century Gothic"/>
                <w:sz w:val="19"/>
                <w:szCs w:val="19"/>
              </w:rPr>
              <w:t xml:space="preserve">ummarise </w:t>
            </w:r>
            <w:r>
              <w:rPr>
                <w:rFonts w:ascii="Century Gothic" w:hAnsi="Century Gothic"/>
                <w:sz w:val="19"/>
                <w:szCs w:val="19"/>
              </w:rPr>
              <w:t xml:space="preserve">main ideas. 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Identify how language, structure, and presentation contribute to meaning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Retrieve and record information from non-fiction.</w:t>
            </w:r>
          </w:p>
          <w:p w:rsidR="00507803" w:rsidRDefault="0050780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Participate in discussion about both books that are read to them and those they can read for themselves, take turns and listen to what others say</w:t>
            </w:r>
            <w:r w:rsidR="00AB3F07" w:rsidRPr="00AB3F07">
              <w:rPr>
                <w:rFonts w:ascii="Century Gothic" w:hAnsi="Century Gothic"/>
                <w:sz w:val="19"/>
                <w:szCs w:val="19"/>
              </w:rPr>
              <w:t>.</w:t>
            </w:r>
          </w:p>
          <w:p w:rsidR="00232791" w:rsidRPr="00AB3F07" w:rsidRDefault="00232791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E49AF" w:rsidRPr="006E00DB" w:rsidTr="00AB3F07">
        <w:trPr>
          <w:trHeight w:val="1009"/>
        </w:trPr>
        <w:tc>
          <w:tcPr>
            <w:tcW w:w="1135" w:type="dxa"/>
            <w:tcBorders>
              <w:left w:val="single" w:sz="18" w:space="0" w:color="44546A" w:themeColor="text2"/>
            </w:tcBorders>
          </w:tcPr>
          <w:p w:rsidR="004151FB" w:rsidRPr="00AB3F07" w:rsidRDefault="004151FB" w:rsidP="00604F50">
            <w:pPr>
              <w:pStyle w:val="NoSpacing"/>
              <w:rPr>
                <w:rFonts w:ascii="Century Gothic" w:hAnsi="Century Gothic"/>
                <w:b/>
                <w:sz w:val="26"/>
                <w:szCs w:val="26"/>
                <w:highlight w:val="cyan"/>
              </w:rPr>
            </w:pPr>
          </w:p>
          <w:p w:rsidR="003E49AF" w:rsidRPr="00AB3F07" w:rsidRDefault="003E49AF" w:rsidP="00604F50">
            <w:pPr>
              <w:pStyle w:val="NoSpacing"/>
              <w:rPr>
                <w:rFonts w:ascii="Century Gothic" w:hAnsi="Century Gothic"/>
                <w:b/>
                <w:sz w:val="26"/>
                <w:szCs w:val="26"/>
              </w:rPr>
            </w:pPr>
            <w:r w:rsidRPr="00AB3F07">
              <w:rPr>
                <w:rFonts w:ascii="Century Gothic" w:hAnsi="Century Gothic"/>
                <w:b/>
                <w:sz w:val="26"/>
                <w:szCs w:val="26"/>
                <w:highlight w:val="cyan"/>
              </w:rPr>
              <w:t>Assessments</w:t>
            </w:r>
          </w:p>
        </w:tc>
        <w:tc>
          <w:tcPr>
            <w:tcW w:w="2126" w:type="dxa"/>
            <w:tcBorders>
              <w:left w:val="single" w:sz="18" w:space="0" w:color="44546A" w:themeColor="text2"/>
            </w:tcBorders>
          </w:tcPr>
          <w:p w:rsidR="003E49AF" w:rsidRPr="00AB3F07" w:rsidRDefault="00C643C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Formative assessment, live marking.</w:t>
            </w:r>
          </w:p>
        </w:tc>
        <w:tc>
          <w:tcPr>
            <w:tcW w:w="2646" w:type="dxa"/>
          </w:tcPr>
          <w:p w:rsidR="003E49AF" w:rsidRPr="00AB3F07" w:rsidRDefault="00C643C3" w:rsidP="005747D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Lexplore</w:t>
            </w:r>
          </w:p>
        </w:tc>
        <w:tc>
          <w:tcPr>
            <w:tcW w:w="2599" w:type="dxa"/>
          </w:tcPr>
          <w:p w:rsidR="003E49AF" w:rsidRPr="00AB3F07" w:rsidRDefault="00C643C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Formative assessment, live marking.</w:t>
            </w:r>
          </w:p>
        </w:tc>
        <w:tc>
          <w:tcPr>
            <w:tcW w:w="2457" w:type="dxa"/>
          </w:tcPr>
          <w:p w:rsidR="003E49AF" w:rsidRPr="00AB3F07" w:rsidRDefault="005747D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</w:t>
            </w:r>
            <w:r w:rsidR="00C643C3" w:rsidRPr="00AB3F07">
              <w:rPr>
                <w:rFonts w:ascii="Century Gothic" w:hAnsi="Century Gothic"/>
                <w:sz w:val="19"/>
                <w:szCs w:val="19"/>
              </w:rPr>
              <w:t>explore</w:t>
            </w:r>
          </w:p>
        </w:tc>
        <w:tc>
          <w:tcPr>
            <w:tcW w:w="2528" w:type="dxa"/>
          </w:tcPr>
          <w:p w:rsidR="000A026E" w:rsidRPr="00AB3F07" w:rsidRDefault="00C643C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Formative assessment, live marking.</w:t>
            </w:r>
          </w:p>
        </w:tc>
        <w:tc>
          <w:tcPr>
            <w:tcW w:w="2528" w:type="dxa"/>
          </w:tcPr>
          <w:p w:rsidR="003E49AF" w:rsidRPr="00AB3F07" w:rsidRDefault="005747D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</w:t>
            </w:r>
            <w:r w:rsidR="00C643C3" w:rsidRPr="00AB3F07">
              <w:rPr>
                <w:rFonts w:ascii="Century Gothic" w:hAnsi="Century Gothic"/>
                <w:sz w:val="19"/>
                <w:szCs w:val="19"/>
              </w:rPr>
              <w:t>explore</w:t>
            </w:r>
          </w:p>
        </w:tc>
      </w:tr>
    </w:tbl>
    <w:p w:rsidR="00035C3A" w:rsidRDefault="00035C3A">
      <w:pPr>
        <w:rPr>
          <w:rFonts w:ascii="Century Gothic" w:hAnsi="Century Gothic"/>
          <w:b/>
          <w:u w:val="single"/>
        </w:rPr>
      </w:pPr>
    </w:p>
    <w:p w:rsidR="00035C3A" w:rsidRDefault="00035C3A">
      <w:pPr>
        <w:spacing w:after="160" w:line="259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:rsidR="00E17123" w:rsidRPr="0080514A" w:rsidRDefault="00E17123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lastRenderedPageBreak/>
        <w:t xml:space="preserve">CURRICULUM OVERVIEW </w:t>
      </w:r>
      <w:r>
        <w:rPr>
          <w:rFonts w:ascii="Century Gothic" w:hAnsi="Century Gothic"/>
          <w:b/>
          <w:u w:val="single"/>
        </w:rPr>
        <w:t xml:space="preserve">READING YEAR 4 </w:t>
      </w:r>
      <w:r w:rsidRPr="0080514A">
        <w:rPr>
          <w:rFonts w:ascii="Century Gothic" w:hAnsi="Century Gothic"/>
          <w:b/>
          <w:u w:val="single"/>
        </w:rPr>
        <w:t>2024 – 2025</w:t>
      </w:r>
    </w:p>
    <w:tbl>
      <w:tblPr>
        <w:tblStyle w:val="TableGrid"/>
        <w:tblW w:w="15662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527"/>
        <w:gridCol w:w="2079"/>
        <w:gridCol w:w="2172"/>
        <w:gridCol w:w="2540"/>
        <w:gridCol w:w="2402"/>
        <w:gridCol w:w="2471"/>
        <w:gridCol w:w="2471"/>
      </w:tblGrid>
      <w:tr w:rsidR="005D5F85" w:rsidRPr="006E00DB" w:rsidTr="005D5F85">
        <w:tc>
          <w:tcPr>
            <w:tcW w:w="1527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D5F85" w:rsidRPr="00525A5E" w:rsidRDefault="005D5F85" w:rsidP="003E370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 4</w:t>
            </w:r>
          </w:p>
        </w:tc>
        <w:tc>
          <w:tcPr>
            <w:tcW w:w="2079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5D5F85" w:rsidRPr="006E00DB" w:rsidRDefault="005D5F85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1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D5F85" w:rsidRPr="006E00DB" w:rsidRDefault="005D5F85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5D5F85" w:rsidRPr="006E00DB" w:rsidRDefault="005D5F85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5D5F85" w:rsidRPr="006E00DB" w:rsidRDefault="005D5F85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4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5D5F85" w:rsidRPr="006E00DB" w:rsidRDefault="005D5F85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4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5D5F85" w:rsidRPr="006E00DB" w:rsidRDefault="005D5F85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5D5F85" w:rsidRPr="006E00DB" w:rsidTr="005D5F85">
        <w:trPr>
          <w:cantSplit/>
          <w:trHeight w:val="1134"/>
        </w:trPr>
        <w:tc>
          <w:tcPr>
            <w:tcW w:w="1527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5D5F85" w:rsidRPr="00FB6265" w:rsidRDefault="005D5F85" w:rsidP="00F5427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079" w:type="dxa"/>
            <w:tcBorders>
              <w:left w:val="single" w:sz="18" w:space="0" w:color="44546A" w:themeColor="text2"/>
            </w:tcBorders>
            <w:shd w:val="clear" w:color="auto" w:fill="auto"/>
          </w:tcPr>
          <w:p w:rsidR="005D5F85" w:rsidRPr="00DB70CE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Migration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Rabbits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Recycling Week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Rivers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Romans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Teeth</w:t>
            </w: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Pr="00DB70CE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Llama out Loud – Annabella Sami</w:t>
            </w: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Default="005D5F85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5D5F85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Iron Man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5D5F85" w:rsidRPr="00DB70CE" w:rsidRDefault="005D5F85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Children’s Classics Vol 1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Habitats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Picture Books Vol 1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Poetry Vol 1</w:t>
            </w: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Witches and Wizards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Pr="00DB70CE" w:rsidRDefault="005D5F85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Ariki and the Island of Wonders – Nicola Davies</w:t>
            </w: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Default="005D5F85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5D5F85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Iron Man</w:t>
            </w:r>
          </w:p>
        </w:tc>
        <w:tc>
          <w:tcPr>
            <w:tcW w:w="2540" w:type="dxa"/>
            <w:shd w:val="clear" w:color="auto" w:fill="auto"/>
          </w:tcPr>
          <w:p w:rsidR="005D5F85" w:rsidRPr="00DB70CE" w:rsidRDefault="005D5F85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Electricity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Notable People Vol 1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Novels Vol 1</w:t>
            </w: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Picture Books Vol 2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Pr="00DB70CE" w:rsidRDefault="005D5F85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Paws – Kate Foster</w:t>
            </w: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Default="005D5F85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5D5F85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Cinnamon</w:t>
            </w:r>
          </w:p>
        </w:tc>
        <w:tc>
          <w:tcPr>
            <w:tcW w:w="2402" w:type="dxa"/>
            <w:shd w:val="clear" w:color="auto" w:fill="auto"/>
          </w:tcPr>
          <w:p w:rsidR="005D5F85" w:rsidRPr="00DB70CE" w:rsidRDefault="005D5F85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Disney Songs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Jennifer Killick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Mental Health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Money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Notable People Vol 2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Novels Vol 2</w:t>
            </w: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Pr="00DB70CE" w:rsidRDefault="005D5F85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Rumaysa a Fairytale – Radiya Hafiza</w:t>
            </w: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Default="005D5F85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5D5F85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Cinnamon</w:t>
            </w:r>
          </w:p>
        </w:tc>
        <w:tc>
          <w:tcPr>
            <w:tcW w:w="2471" w:type="dxa"/>
            <w:shd w:val="clear" w:color="auto" w:fill="auto"/>
          </w:tcPr>
          <w:p w:rsidR="005D5F85" w:rsidRPr="00DB70CE" w:rsidRDefault="005D5F85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Children’s Classics Vol 2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Poetry Vol 2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Songs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Songs from Musicals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Spies and Crime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States of Matter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Pr="00DB70CE" w:rsidRDefault="005D5F85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The Miraculous Journey of Edward Tulane – Kate Dicamillo</w:t>
            </w: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Default="005D5F85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5D5F85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Tin Forest</w:t>
            </w:r>
          </w:p>
        </w:tc>
        <w:tc>
          <w:tcPr>
            <w:tcW w:w="2471" w:type="dxa"/>
            <w:shd w:val="clear" w:color="auto" w:fill="auto"/>
          </w:tcPr>
          <w:p w:rsidR="005D5F85" w:rsidRPr="00DB70CE" w:rsidRDefault="005D5F85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Sports People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Vikings</w:t>
            </w: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Pr="00AB3F07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Pr="00DB70CE" w:rsidRDefault="005D5F85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Varjak Paw – SF Said</w:t>
            </w: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Default="005D5F85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5D5F85" w:rsidRDefault="005D5F85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5D5F85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Pride: The Story of Harvey Milk and the Rainbow Flag</w:t>
            </w:r>
          </w:p>
        </w:tc>
      </w:tr>
      <w:tr w:rsidR="005D5F85" w:rsidRPr="006E00DB" w:rsidTr="005D5F85">
        <w:trPr>
          <w:cantSplit/>
          <w:trHeight w:val="1134"/>
        </w:trPr>
        <w:tc>
          <w:tcPr>
            <w:tcW w:w="1527" w:type="dxa"/>
            <w:tcBorders>
              <w:left w:val="single" w:sz="18" w:space="0" w:color="44546A" w:themeColor="text2"/>
            </w:tcBorders>
            <w:textDirection w:val="btLr"/>
          </w:tcPr>
          <w:p w:rsidR="005D5F85" w:rsidRPr="00FB6265" w:rsidRDefault="005D5F85" w:rsidP="008B3E09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B3F07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(LK</w:t>
            </w:r>
            <w:r w:rsidRPr="008B3E09">
              <w:rPr>
                <w:rFonts w:ascii="Century Gothic" w:hAnsi="Century Gothic"/>
                <w:b/>
                <w:sz w:val="28"/>
                <w:szCs w:val="28"/>
              </w:rPr>
              <w:t>S2 NC Objectives)</w:t>
            </w:r>
          </w:p>
        </w:tc>
        <w:tc>
          <w:tcPr>
            <w:tcW w:w="14135" w:type="dxa"/>
            <w:gridSpan w:val="6"/>
            <w:tcBorders>
              <w:left w:val="single" w:sz="18" w:space="0" w:color="44546A" w:themeColor="text2"/>
            </w:tcBorders>
          </w:tcPr>
          <w:p w:rsidR="000B1D90" w:rsidRPr="00035C3A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>
              <w:rPr>
                <w:rFonts w:ascii="Century Gothic" w:hAnsi="Century Gothic"/>
                <w:sz w:val="19"/>
                <w:szCs w:val="19"/>
                <w:u w:val="single"/>
              </w:rPr>
              <w:t>W</w:t>
            </w:r>
            <w:r w:rsidRPr="00035C3A">
              <w:rPr>
                <w:rFonts w:ascii="Century Gothic" w:hAnsi="Century Gothic"/>
                <w:sz w:val="19"/>
                <w:szCs w:val="19"/>
                <w:u w:val="single"/>
              </w:rPr>
              <w:t>ord reading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0B1D90" w:rsidRPr="00AB3F07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</w:t>
            </w:r>
            <w:r w:rsidRPr="00AB3F07">
              <w:rPr>
                <w:rFonts w:ascii="Century Gothic" w:hAnsi="Century Gothic"/>
                <w:sz w:val="19"/>
                <w:szCs w:val="19"/>
              </w:rPr>
              <w:t>oot words, prefixes and suffixes.</w:t>
            </w:r>
          </w:p>
          <w:p w:rsidR="000B1D90" w:rsidRPr="00AB3F07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Read aloud and to understand the meaning of new words they meet.</w:t>
            </w:r>
          </w:p>
          <w:p w:rsidR="000B1D90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Read further exception words, noting the unusual correspondences between spelling and sound, and where these occur in the word.</w:t>
            </w:r>
          </w:p>
          <w:p w:rsidR="000B1D90" w:rsidRPr="00AB3F07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035C3A">
              <w:rPr>
                <w:rFonts w:ascii="Century Gothic" w:hAnsi="Century Gothic"/>
                <w:sz w:val="19"/>
                <w:szCs w:val="19"/>
                <w:u w:val="single"/>
              </w:rPr>
              <w:t>Comprehension</w:t>
            </w:r>
            <w:r>
              <w:rPr>
                <w:rFonts w:ascii="Century Gothic" w:hAnsi="Century Gothic"/>
                <w:sz w:val="19"/>
                <w:szCs w:val="19"/>
              </w:rPr>
              <w:t>:</w:t>
            </w:r>
          </w:p>
          <w:p w:rsidR="000B1D90" w:rsidRPr="00AB3F07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Listen to and discuss a wide range of fiction, poetry, plays, non-fiction and reference books or textbooks.</w:t>
            </w:r>
          </w:p>
          <w:p w:rsidR="000B1D90" w:rsidRPr="00AB3F07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Read books that are structured in different ways and for a range of purposes.</w:t>
            </w:r>
          </w:p>
          <w:p w:rsidR="000B1D90" w:rsidRPr="00AB3F07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Use dictionaries to check the meaning of words that they have read.</w:t>
            </w:r>
          </w:p>
          <w:p w:rsidR="000B1D90" w:rsidRPr="00AB3F07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Increase their familiarity with a wide range of books, including fairy stories, myths and legends, and retell some of these orally.</w:t>
            </w:r>
          </w:p>
          <w:p w:rsidR="000B1D90" w:rsidRPr="00AB3F07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Identify themes and conventions in a wide range of books.</w:t>
            </w:r>
          </w:p>
          <w:p w:rsidR="000B1D90" w:rsidRPr="00AB3F07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Prepare poems to read aloud and to perform, showing understanding through intonation, tone, volume and action.</w:t>
            </w:r>
          </w:p>
          <w:p w:rsidR="000B1D90" w:rsidRPr="00AB3F07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Discuss words and phrases that capture the reader’s interest and imagination.</w:t>
            </w:r>
          </w:p>
          <w:p w:rsidR="000B1D90" w:rsidRPr="00AB3F07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 xml:space="preserve">Recognise </w:t>
            </w:r>
            <w:r>
              <w:rPr>
                <w:rFonts w:ascii="Century Gothic" w:hAnsi="Century Gothic"/>
                <w:sz w:val="19"/>
                <w:szCs w:val="19"/>
              </w:rPr>
              <w:t>some different forms of poetry</w:t>
            </w:r>
          </w:p>
          <w:p w:rsidR="000B1D90" w:rsidRPr="00AB3F07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Check that the text makes sense to them, discuss their understanding, and explain the meaning of words in context.</w:t>
            </w:r>
          </w:p>
          <w:p w:rsidR="000B1D90" w:rsidRPr="00AB3F07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Ask questions to improve their understanding of a text</w:t>
            </w:r>
          </w:p>
          <w:p w:rsidR="000B1D90" w:rsidRPr="00AB3F07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Draw inferences such as inferring characters’ feelings, thoughts and motives from their actions, and justify inferences with evidence</w:t>
            </w:r>
          </w:p>
          <w:p w:rsidR="000B1D90" w:rsidRPr="00AB3F07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Predict what might happen from details stated and implied.</w:t>
            </w:r>
          </w:p>
          <w:p w:rsidR="000B1D90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Identify main ideas drawn from more than 1 paragraph</w:t>
            </w:r>
          </w:p>
          <w:p w:rsidR="000B1D90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</w:t>
            </w:r>
            <w:r w:rsidRPr="00AB3F07">
              <w:rPr>
                <w:rFonts w:ascii="Century Gothic" w:hAnsi="Century Gothic"/>
                <w:sz w:val="19"/>
                <w:szCs w:val="19"/>
              </w:rPr>
              <w:t xml:space="preserve">ummarise </w:t>
            </w:r>
            <w:r>
              <w:rPr>
                <w:rFonts w:ascii="Century Gothic" w:hAnsi="Century Gothic"/>
                <w:sz w:val="19"/>
                <w:szCs w:val="19"/>
              </w:rPr>
              <w:t xml:space="preserve">main ideas. </w:t>
            </w:r>
          </w:p>
          <w:p w:rsidR="000B1D90" w:rsidRPr="00AB3F07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Identify how language, structure, and presentation contribute to meaning</w:t>
            </w:r>
          </w:p>
          <w:p w:rsidR="000B1D90" w:rsidRPr="00AB3F07" w:rsidRDefault="000B1D90" w:rsidP="000B1D9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Retrieve and record information from non-fiction.</w:t>
            </w:r>
          </w:p>
          <w:p w:rsidR="005D5F85" w:rsidRPr="00AB3F07" w:rsidRDefault="000B1D90" w:rsidP="00035C3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Participate in discussion about both books that are read to them and those they can read for themselves, take turns and listen to what others say.</w:t>
            </w:r>
          </w:p>
        </w:tc>
      </w:tr>
      <w:tr w:rsidR="005D5F85" w:rsidRPr="006E00DB" w:rsidTr="005D5F85">
        <w:trPr>
          <w:trHeight w:val="1009"/>
        </w:trPr>
        <w:tc>
          <w:tcPr>
            <w:tcW w:w="1527" w:type="dxa"/>
            <w:tcBorders>
              <w:left w:val="single" w:sz="18" w:space="0" w:color="44546A" w:themeColor="text2"/>
            </w:tcBorders>
          </w:tcPr>
          <w:p w:rsidR="005D5F85" w:rsidRDefault="005D5F85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5D5F85" w:rsidRPr="00FB6265" w:rsidRDefault="005D5F85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079" w:type="dxa"/>
            <w:tcBorders>
              <w:left w:val="single" w:sz="18" w:space="0" w:color="44546A" w:themeColor="text2"/>
            </w:tcBorders>
          </w:tcPr>
          <w:p w:rsidR="005D5F85" w:rsidRPr="00AB3F07" w:rsidRDefault="005D5F85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Formative assessment, live marking.</w:t>
            </w:r>
          </w:p>
        </w:tc>
        <w:tc>
          <w:tcPr>
            <w:tcW w:w="2172" w:type="dxa"/>
          </w:tcPr>
          <w:p w:rsidR="005D5F85" w:rsidRPr="00AB3F07" w:rsidRDefault="005747D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</w:t>
            </w:r>
            <w:r w:rsidR="005D5F85" w:rsidRPr="00AB3F07">
              <w:rPr>
                <w:rFonts w:ascii="Century Gothic" w:hAnsi="Century Gothic"/>
                <w:sz w:val="19"/>
                <w:szCs w:val="19"/>
              </w:rPr>
              <w:t>explore</w:t>
            </w:r>
          </w:p>
        </w:tc>
        <w:tc>
          <w:tcPr>
            <w:tcW w:w="2540" w:type="dxa"/>
          </w:tcPr>
          <w:p w:rsidR="005D5F85" w:rsidRPr="00AB3F07" w:rsidRDefault="005D5F85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Formative assessment, live marking.</w:t>
            </w:r>
          </w:p>
        </w:tc>
        <w:tc>
          <w:tcPr>
            <w:tcW w:w="2402" w:type="dxa"/>
          </w:tcPr>
          <w:p w:rsidR="005D5F85" w:rsidRPr="00AB3F07" w:rsidRDefault="005747D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</w:t>
            </w:r>
            <w:r w:rsidR="005D5F85" w:rsidRPr="00AB3F07">
              <w:rPr>
                <w:rFonts w:ascii="Century Gothic" w:hAnsi="Century Gothic"/>
                <w:sz w:val="19"/>
                <w:szCs w:val="19"/>
              </w:rPr>
              <w:t>explore</w:t>
            </w:r>
          </w:p>
        </w:tc>
        <w:tc>
          <w:tcPr>
            <w:tcW w:w="2471" w:type="dxa"/>
          </w:tcPr>
          <w:p w:rsidR="005D5F85" w:rsidRPr="00AB3F07" w:rsidRDefault="005D5F85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Formative assessment, live marking.</w:t>
            </w:r>
          </w:p>
        </w:tc>
        <w:tc>
          <w:tcPr>
            <w:tcW w:w="2471" w:type="dxa"/>
          </w:tcPr>
          <w:p w:rsidR="005D5F85" w:rsidRPr="00AB3F07" w:rsidRDefault="005747D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</w:t>
            </w:r>
            <w:r w:rsidR="005D5F85" w:rsidRPr="00AB3F07">
              <w:rPr>
                <w:rFonts w:ascii="Century Gothic" w:hAnsi="Century Gothic"/>
                <w:sz w:val="19"/>
                <w:szCs w:val="19"/>
              </w:rPr>
              <w:t>explore</w:t>
            </w:r>
          </w:p>
        </w:tc>
      </w:tr>
    </w:tbl>
    <w:p w:rsidR="009B5BC9" w:rsidRDefault="009B5BC9" w:rsidP="00070251">
      <w:pPr>
        <w:spacing w:after="160" w:line="259" w:lineRule="auto"/>
        <w:rPr>
          <w:rFonts w:ascii="Century Gothic" w:hAnsi="Century Gothic"/>
          <w:b/>
          <w:u w:val="single"/>
        </w:rPr>
      </w:pPr>
    </w:p>
    <w:p w:rsidR="009B5BC9" w:rsidRDefault="009B5BC9">
      <w:pPr>
        <w:spacing w:after="160" w:line="259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:rsidR="00E17123" w:rsidRPr="0080514A" w:rsidRDefault="00E17123" w:rsidP="00070251">
      <w:pPr>
        <w:spacing w:after="160" w:line="259" w:lineRule="auto"/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lastRenderedPageBreak/>
        <w:t xml:space="preserve">CURRICULUM OVERVIEW </w:t>
      </w:r>
      <w:r>
        <w:rPr>
          <w:rFonts w:ascii="Century Gothic" w:hAnsi="Century Gothic"/>
          <w:b/>
          <w:u w:val="single"/>
        </w:rPr>
        <w:t xml:space="preserve">READING YEAR 5 </w:t>
      </w:r>
      <w:r w:rsidRPr="0080514A">
        <w:rPr>
          <w:rFonts w:ascii="Century Gothic" w:hAnsi="Century Gothic"/>
          <w:b/>
          <w:u w:val="single"/>
        </w:rPr>
        <w:t>2024 –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221"/>
        <w:gridCol w:w="2599"/>
        <w:gridCol w:w="2457"/>
        <w:gridCol w:w="2528"/>
        <w:gridCol w:w="2528"/>
      </w:tblGrid>
      <w:tr w:rsidR="00E17123" w:rsidRPr="006E00DB" w:rsidTr="00AB3F07">
        <w:trPr>
          <w:trHeight w:val="438"/>
        </w:trPr>
        <w:tc>
          <w:tcPr>
            <w:tcW w:w="1560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17123" w:rsidRPr="00525A5E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 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E17123" w:rsidRPr="006E00DB" w:rsidTr="008B3E09">
        <w:trPr>
          <w:cantSplit/>
          <w:trHeight w:val="2813"/>
        </w:trPr>
        <w:tc>
          <w:tcPr>
            <w:tcW w:w="1560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E17123" w:rsidRPr="00FB6265" w:rsidRDefault="00E17123" w:rsidP="00F5427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126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B70CE" w:rsidRPr="00DB70CE" w:rsidRDefault="00DB70CE" w:rsidP="00E17123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Space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Middle Eastern Countries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Nigeria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Circuses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Rainforests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Notable People Vol 1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DB70CE" w:rsidRDefault="00DB70CE" w:rsidP="00E17123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Wonder – R. J. Palacio</w:t>
            </w: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9B5BC9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Percy Jackson</w:t>
            </w:r>
          </w:p>
          <w:p w:rsidR="00B2621B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Christmas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Energy / Forces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Michael Morpurgo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Picture Books Vol 1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Poetry Vol 1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 xml:space="preserve">Children’s Classics: Peter Pan 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Odd and the Frost Giants – Neil Gaiman</w:t>
            </w: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9B5BC9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Percy Jackson</w:t>
            </w:r>
          </w:p>
        </w:tc>
        <w:tc>
          <w:tcPr>
            <w:tcW w:w="2599" w:type="dxa"/>
            <w:shd w:val="clear" w:color="auto" w:fill="auto"/>
          </w:tcPr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Antarctic Explorers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Sia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Novels Vol 1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Picture Books Vol 2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Disney Songs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Equality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The Last Wild – Piers Torday</w:t>
            </w: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9B5BC9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Shackleton’s Journey</w:t>
            </w:r>
          </w:p>
        </w:tc>
        <w:tc>
          <w:tcPr>
            <w:tcW w:w="2457" w:type="dxa"/>
            <w:shd w:val="clear" w:color="auto" w:fill="auto"/>
          </w:tcPr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Changing Materials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Poetry Vol 2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 xml:space="preserve">Songs from Musicals 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Titanic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Frank Cottrell Boyce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 xml:space="preserve">Islands and Leprosy 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Cosmic – Frank Cottrell-Boyce</w:t>
            </w: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9B5BC9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Shackleton’s Journey</w:t>
            </w:r>
          </w:p>
        </w:tc>
        <w:tc>
          <w:tcPr>
            <w:tcW w:w="2528" w:type="dxa"/>
            <w:shd w:val="clear" w:color="auto" w:fill="auto"/>
          </w:tcPr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Life Cycles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Beetles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Great Openings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Novels Vol 2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Children’s Classics Vol 1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Medieval Monarchs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A Kind of Spark – Elle McNicoll</w:t>
            </w: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9B5BC9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Kaspar, Prince of Cats</w:t>
            </w:r>
          </w:p>
        </w:tc>
        <w:tc>
          <w:tcPr>
            <w:tcW w:w="2528" w:type="dxa"/>
            <w:shd w:val="clear" w:color="auto" w:fill="auto"/>
          </w:tcPr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Notable People Vol 2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Children’s Classics Vol 2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Brazil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Kate DiCamillo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Songs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The Explorer – Katherine Rundell</w:t>
            </w: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9B5BC9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Kaspar, Prince of Cats</w:t>
            </w:r>
          </w:p>
        </w:tc>
      </w:tr>
      <w:tr w:rsidR="00E17123" w:rsidRPr="006E00DB" w:rsidTr="00E17123">
        <w:trPr>
          <w:cantSplit/>
          <w:trHeight w:val="1134"/>
        </w:trPr>
        <w:tc>
          <w:tcPr>
            <w:tcW w:w="1560" w:type="dxa"/>
            <w:tcBorders>
              <w:left w:val="single" w:sz="18" w:space="0" w:color="44546A" w:themeColor="text2"/>
            </w:tcBorders>
            <w:textDirection w:val="btLr"/>
          </w:tcPr>
          <w:p w:rsidR="00E17123" w:rsidRPr="00FB6265" w:rsidRDefault="00AB3F07" w:rsidP="008B3E09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Key new knowledge (</w:t>
            </w:r>
            <w:r w:rsidR="008B3E09" w:rsidRPr="008B3E09">
              <w:rPr>
                <w:rFonts w:ascii="Century Gothic" w:hAnsi="Century Gothic"/>
                <w:b/>
                <w:sz w:val="28"/>
                <w:szCs w:val="28"/>
              </w:rPr>
              <w:t>(UKS2 NC Objectives)</w:t>
            </w:r>
          </w:p>
        </w:tc>
        <w:tc>
          <w:tcPr>
            <w:tcW w:w="14459" w:type="dxa"/>
            <w:gridSpan w:val="6"/>
            <w:tcBorders>
              <w:left w:val="single" w:sz="18" w:space="0" w:color="44546A" w:themeColor="text2"/>
            </w:tcBorders>
          </w:tcPr>
          <w:p w:rsidR="00E17123" w:rsidRP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E17123">
              <w:rPr>
                <w:rFonts w:ascii="Century Gothic" w:hAnsi="Century Gothic"/>
                <w:sz w:val="18"/>
                <w:szCs w:val="18"/>
                <w:u w:val="single"/>
              </w:rPr>
              <w:t>Comprehension:</w:t>
            </w:r>
          </w:p>
          <w:p w:rsidR="00E17123" w:rsidRP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Continue to read and discuss an increasingly wide range of fiction, poetry, plays, non-fiction and reference books or textbooks.</w:t>
            </w:r>
          </w:p>
          <w:p w:rsidR="00E17123" w:rsidRP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Increase their familiarity with a wide range of books, including myths, legends and traditional stories, modern fiction, fiction from our literary heritage, and books from other cultures and traditions.</w:t>
            </w:r>
          </w:p>
          <w:p w:rsidR="00E17123" w:rsidRP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Recommend books that they have read to their peers, give reasons for their choices.</w:t>
            </w:r>
          </w:p>
          <w:p w:rsidR="00E17123" w:rsidRP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Make com</w:t>
            </w:r>
            <w:r w:rsidR="00AB3F07">
              <w:rPr>
                <w:rFonts w:ascii="Century Gothic" w:hAnsi="Century Gothic"/>
                <w:sz w:val="18"/>
                <w:szCs w:val="18"/>
              </w:rPr>
              <w:t>p</w:t>
            </w:r>
            <w:r w:rsidRPr="00E17123">
              <w:rPr>
                <w:rFonts w:ascii="Century Gothic" w:hAnsi="Century Gothic"/>
                <w:sz w:val="18"/>
                <w:szCs w:val="18"/>
              </w:rPr>
              <w:t>arisons within and across books.</w:t>
            </w:r>
          </w:p>
          <w:p w:rsidR="00E17123" w:rsidRP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Summarise the main ideas drawn from more than 1 paragraph, identify key details that support the main ideas.</w:t>
            </w:r>
          </w:p>
          <w:p w:rsidR="00E17123" w:rsidRP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Discuss and evaluate how authors use language, including figurative language, consider the impact on the reader.</w:t>
            </w:r>
          </w:p>
          <w:p w:rsidR="00E17123" w:rsidRP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Distinguish between statements of fact and opinion.</w:t>
            </w:r>
          </w:p>
          <w:p w:rsidR="00E17123" w:rsidRP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Retrieve, record and present information from non-fiction.</w:t>
            </w:r>
          </w:p>
          <w:p w:rsidR="00E17123" w:rsidRP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Explain and discuss their understanding of what they have read, including through formal presentations and debates, maintaining a focus on the topic and using notes where necessary.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Provide reasoned</w:t>
            </w:r>
            <w:r w:rsidR="00AB3F07">
              <w:rPr>
                <w:rFonts w:ascii="Century Gothic" w:hAnsi="Century Gothic"/>
                <w:sz w:val="18"/>
                <w:szCs w:val="18"/>
              </w:rPr>
              <w:t xml:space="preserve"> justifications for their views</w:t>
            </w:r>
          </w:p>
          <w:p w:rsidR="003D1899" w:rsidRPr="00E17123" w:rsidRDefault="003D189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7123" w:rsidRPr="006E00DB" w:rsidTr="00AB3F07">
        <w:trPr>
          <w:trHeight w:val="692"/>
        </w:trPr>
        <w:tc>
          <w:tcPr>
            <w:tcW w:w="1560" w:type="dxa"/>
            <w:tcBorders>
              <w:left w:val="single" w:sz="18" w:space="0" w:color="44546A" w:themeColor="text2"/>
            </w:tcBorders>
          </w:tcPr>
          <w:p w:rsidR="00E17123" w:rsidRDefault="00E17123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E17123" w:rsidRPr="00FB6265" w:rsidRDefault="00E17123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126" w:type="dxa"/>
            <w:tcBorders>
              <w:left w:val="single" w:sz="18" w:space="0" w:color="44546A" w:themeColor="text2"/>
            </w:tcBorders>
          </w:tcPr>
          <w:p w:rsidR="00E17123" w:rsidRPr="00AB3F07" w:rsidRDefault="00E1712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Formative assessment, live marking.</w:t>
            </w:r>
          </w:p>
        </w:tc>
        <w:tc>
          <w:tcPr>
            <w:tcW w:w="2221" w:type="dxa"/>
          </w:tcPr>
          <w:p w:rsidR="00E17123" w:rsidRPr="00AB3F07" w:rsidRDefault="005747D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</w:t>
            </w:r>
            <w:r w:rsidR="00E17123" w:rsidRPr="00AB3F07">
              <w:rPr>
                <w:rFonts w:ascii="Century Gothic" w:hAnsi="Century Gothic"/>
                <w:sz w:val="19"/>
                <w:szCs w:val="19"/>
              </w:rPr>
              <w:t>explore</w:t>
            </w:r>
          </w:p>
        </w:tc>
        <w:tc>
          <w:tcPr>
            <w:tcW w:w="2599" w:type="dxa"/>
          </w:tcPr>
          <w:p w:rsidR="00E17123" w:rsidRPr="00AB3F07" w:rsidRDefault="00E1712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Formative assessment, live marking.</w:t>
            </w:r>
          </w:p>
        </w:tc>
        <w:tc>
          <w:tcPr>
            <w:tcW w:w="2457" w:type="dxa"/>
          </w:tcPr>
          <w:p w:rsidR="00E17123" w:rsidRPr="00AB3F07" w:rsidRDefault="005747D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</w:t>
            </w:r>
            <w:r w:rsidR="00E17123" w:rsidRPr="00AB3F07">
              <w:rPr>
                <w:rFonts w:ascii="Century Gothic" w:hAnsi="Century Gothic"/>
                <w:sz w:val="19"/>
                <w:szCs w:val="19"/>
              </w:rPr>
              <w:t>explore</w:t>
            </w:r>
          </w:p>
        </w:tc>
        <w:tc>
          <w:tcPr>
            <w:tcW w:w="2528" w:type="dxa"/>
          </w:tcPr>
          <w:p w:rsidR="00E17123" w:rsidRPr="00AB3F07" w:rsidRDefault="00E1712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Formative assessment, live marking.</w:t>
            </w:r>
          </w:p>
        </w:tc>
        <w:tc>
          <w:tcPr>
            <w:tcW w:w="2528" w:type="dxa"/>
          </w:tcPr>
          <w:p w:rsidR="00E17123" w:rsidRPr="00AB3F07" w:rsidRDefault="005747D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</w:t>
            </w:r>
            <w:r w:rsidR="00E17123" w:rsidRPr="00AB3F07">
              <w:rPr>
                <w:rFonts w:ascii="Century Gothic" w:hAnsi="Century Gothic"/>
                <w:sz w:val="19"/>
                <w:szCs w:val="19"/>
              </w:rPr>
              <w:t>explore</w:t>
            </w:r>
          </w:p>
        </w:tc>
      </w:tr>
    </w:tbl>
    <w:p w:rsidR="00035C3A" w:rsidRDefault="00035C3A">
      <w:pPr>
        <w:rPr>
          <w:rFonts w:ascii="Century Gothic" w:hAnsi="Century Gothic"/>
          <w:b/>
          <w:u w:val="single"/>
        </w:rPr>
      </w:pPr>
    </w:p>
    <w:p w:rsidR="00035C3A" w:rsidRDefault="00035C3A">
      <w:pPr>
        <w:spacing w:after="160" w:line="259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:rsidR="00E17123" w:rsidRPr="0080514A" w:rsidRDefault="00E17123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lastRenderedPageBreak/>
        <w:t xml:space="preserve">CURRICULUM OVERVIEW </w:t>
      </w:r>
      <w:r>
        <w:rPr>
          <w:rFonts w:ascii="Century Gothic" w:hAnsi="Century Gothic"/>
          <w:b/>
          <w:u w:val="single"/>
        </w:rPr>
        <w:t xml:space="preserve">READING YEAR 6 </w:t>
      </w:r>
      <w:r w:rsidRPr="0080514A">
        <w:rPr>
          <w:rFonts w:ascii="Century Gothic" w:hAnsi="Century Gothic"/>
          <w:b/>
          <w:u w:val="single"/>
        </w:rPr>
        <w:t>2024 –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268"/>
        <w:gridCol w:w="2552"/>
        <w:gridCol w:w="2457"/>
        <w:gridCol w:w="2221"/>
        <w:gridCol w:w="2835"/>
      </w:tblGrid>
      <w:tr w:rsidR="00E17123" w:rsidRPr="006E00DB" w:rsidTr="008B3E09">
        <w:tc>
          <w:tcPr>
            <w:tcW w:w="1560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17123" w:rsidRPr="00525A5E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 6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E17123" w:rsidRPr="006E00DB" w:rsidTr="008B3E09">
        <w:trPr>
          <w:cantSplit/>
          <w:trHeight w:val="1134"/>
        </w:trPr>
        <w:tc>
          <w:tcPr>
            <w:tcW w:w="1560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E17123" w:rsidRPr="00FB6265" w:rsidRDefault="00E17123" w:rsidP="00F5427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126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B70CE" w:rsidRPr="00DB70CE" w:rsidRDefault="00DB70CE" w:rsidP="00E17123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 xml:space="preserve">Light 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Notable people volume 1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Autism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Children’s Classics volume 1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Picture books volume 1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Songs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Population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DB70CE" w:rsidRDefault="00DB70CE" w:rsidP="00E17123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Holes – Louis Sachar</w:t>
            </w: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B2621B" w:rsidRPr="00B2621B" w:rsidRDefault="00B2621B" w:rsidP="009B5BC9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B2621B">
              <w:rPr>
                <w:rFonts w:ascii="Century Gothic" w:hAnsi="Century Gothic"/>
                <w:sz w:val="19"/>
                <w:szCs w:val="19"/>
              </w:rPr>
              <w:t>The Unforgotten Coat/ Windrush Child</w:t>
            </w:r>
          </w:p>
          <w:p w:rsidR="009B5BC9" w:rsidRPr="00AB3F07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Drugs and Alcohol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Electricity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Children’s Classics volume 2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Poetry Volume 1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Spooky Openings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Spies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AB3F07" w:rsidRDefault="00DB70CE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Little Badman and the invasion of the killer aunties – Humza Arshad &amp; Henry White</w:t>
            </w: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9B5BC9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B2621B">
              <w:rPr>
                <w:rFonts w:ascii="Century Gothic" w:hAnsi="Century Gothic"/>
                <w:sz w:val="19"/>
                <w:szCs w:val="19"/>
              </w:rPr>
              <w:t>The Unforgotten Coat/ Windrush Child</w:t>
            </w:r>
          </w:p>
        </w:tc>
        <w:tc>
          <w:tcPr>
            <w:tcW w:w="2552" w:type="dxa"/>
            <w:shd w:val="clear" w:color="auto" w:fill="auto"/>
          </w:tcPr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Civil rights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Living things and their habitats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Ibtihaj Muhammad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Songs from musicals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Picture books volume 2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Novels volume 1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Default="00DB70CE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AB3F07" w:rsidRDefault="00DB70CE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When the sky falls – Phil Earle</w:t>
            </w: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9B5BC9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B2621B">
              <w:rPr>
                <w:rFonts w:ascii="Century Gothic" w:hAnsi="Century Gothic"/>
                <w:sz w:val="19"/>
                <w:szCs w:val="19"/>
              </w:rPr>
              <w:t>Grimm Tales: For Young and Old/ The Boy in The Tower</w:t>
            </w:r>
          </w:p>
        </w:tc>
        <w:tc>
          <w:tcPr>
            <w:tcW w:w="2457" w:type="dxa"/>
            <w:shd w:val="clear" w:color="auto" w:fill="auto"/>
          </w:tcPr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Critiquing the media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Evolution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Inspirational women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Novels volume 2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Poetry volume 2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The arrival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AB3F07" w:rsidRDefault="00DB70CE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Fight back – A. M. Dassu</w:t>
            </w: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9B5BC9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B2621B">
              <w:rPr>
                <w:rFonts w:ascii="Century Gothic" w:hAnsi="Century Gothic"/>
                <w:sz w:val="19"/>
                <w:szCs w:val="19"/>
              </w:rPr>
              <w:t>Anne Frank’s Diary/ The Boy in The Tower</w:t>
            </w:r>
          </w:p>
        </w:tc>
        <w:tc>
          <w:tcPr>
            <w:tcW w:w="2221" w:type="dxa"/>
            <w:shd w:val="clear" w:color="auto" w:fill="auto"/>
          </w:tcPr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Animals including humans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Industrial Revolution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The Raven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Katherine Rundell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Notable People volume 2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Piers Torday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AB3F07" w:rsidRDefault="00DB70CE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Who Let the Gods Out – Maz Evans</w:t>
            </w: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9B5BC9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B2621B">
              <w:rPr>
                <w:rFonts w:ascii="Century Gothic" w:hAnsi="Century Gothic"/>
                <w:sz w:val="19"/>
                <w:szCs w:val="19"/>
              </w:rPr>
              <w:t>Romeo and Juliet / Beowulf</w:t>
            </w:r>
          </w:p>
        </w:tc>
        <w:tc>
          <w:tcPr>
            <w:tcW w:w="2835" w:type="dxa"/>
            <w:shd w:val="clear" w:color="auto" w:fill="auto"/>
          </w:tcPr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World War 2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Liverpool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Magic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Resilience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Verse novels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Pompeii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AB3F07" w:rsidRDefault="00DB70CE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Can You See Me? – Libby Scott &amp; Rebecca Westcott</w:t>
            </w: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B2621B" w:rsidRPr="00B2621B" w:rsidRDefault="00B2621B" w:rsidP="00B2621B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B2621B">
              <w:rPr>
                <w:rFonts w:ascii="Century Gothic" w:hAnsi="Century Gothic"/>
                <w:sz w:val="19"/>
                <w:szCs w:val="19"/>
              </w:rPr>
              <w:t xml:space="preserve">Story of Tutankhamen / </w:t>
            </w:r>
          </w:p>
          <w:p w:rsidR="009B5BC9" w:rsidRPr="00AB3F07" w:rsidRDefault="00B2621B" w:rsidP="00B2621B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B2621B">
              <w:rPr>
                <w:rFonts w:ascii="Century Gothic" w:hAnsi="Century Gothic"/>
                <w:sz w:val="19"/>
                <w:szCs w:val="19"/>
              </w:rPr>
              <w:t>Some Places More Than Others</w:t>
            </w:r>
          </w:p>
        </w:tc>
      </w:tr>
      <w:tr w:rsidR="00E17123" w:rsidRPr="006E00DB" w:rsidTr="008B3E09">
        <w:trPr>
          <w:cantSplit/>
          <w:trHeight w:val="1134"/>
        </w:trPr>
        <w:tc>
          <w:tcPr>
            <w:tcW w:w="1560" w:type="dxa"/>
            <w:tcBorders>
              <w:left w:val="single" w:sz="18" w:space="0" w:color="44546A" w:themeColor="text2"/>
            </w:tcBorders>
            <w:textDirection w:val="btLr"/>
          </w:tcPr>
          <w:p w:rsidR="00E17123" w:rsidRPr="00FB6265" w:rsidRDefault="00E17123" w:rsidP="008B3E09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  <w:r w:rsidR="008B3E09">
              <w:rPr>
                <w:rFonts w:ascii="Century Gothic" w:hAnsi="Century Gothic"/>
                <w:b/>
                <w:sz w:val="28"/>
                <w:szCs w:val="28"/>
              </w:rPr>
              <w:t xml:space="preserve"> (UKS2 NC</w:t>
            </w:r>
            <w:r w:rsidR="008B3E09" w:rsidRPr="008B3E09">
              <w:rPr>
                <w:rFonts w:ascii="Century Gothic" w:hAnsi="Century Gothic"/>
                <w:b/>
                <w:sz w:val="28"/>
                <w:szCs w:val="28"/>
              </w:rPr>
              <w:t xml:space="preserve"> Objectives)</w:t>
            </w:r>
          </w:p>
        </w:tc>
        <w:tc>
          <w:tcPr>
            <w:tcW w:w="14459" w:type="dxa"/>
            <w:gridSpan w:val="6"/>
            <w:tcBorders>
              <w:left w:val="single" w:sz="18" w:space="0" w:color="44546A" w:themeColor="text2"/>
            </w:tcBorders>
          </w:tcPr>
          <w:p w:rsidR="000B1D90" w:rsidRPr="00E17123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E17123">
              <w:rPr>
                <w:rFonts w:ascii="Century Gothic" w:hAnsi="Century Gothic"/>
                <w:sz w:val="18"/>
                <w:szCs w:val="18"/>
                <w:u w:val="single"/>
              </w:rPr>
              <w:t>Comprehension:</w:t>
            </w:r>
          </w:p>
          <w:p w:rsidR="000B1D90" w:rsidRPr="00E17123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Continue to read and discuss an increasingly wide range of fiction, poetry, plays, non-fiction and reference books or textbooks.</w:t>
            </w:r>
          </w:p>
          <w:p w:rsidR="000B1D90" w:rsidRPr="00E17123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Increase their familiarity with a wide range of books, including myths, legends and traditional stories, modern fiction, fiction from our literary heritage, and books from other cultures and traditions.</w:t>
            </w:r>
          </w:p>
          <w:p w:rsidR="000B1D90" w:rsidRPr="00E17123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Recommend books that they have read to their peers, give reasons for their choices.</w:t>
            </w:r>
          </w:p>
          <w:p w:rsidR="000B1D90" w:rsidRPr="00E17123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Make com</w:t>
            </w: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E17123">
              <w:rPr>
                <w:rFonts w:ascii="Century Gothic" w:hAnsi="Century Gothic"/>
                <w:sz w:val="18"/>
                <w:szCs w:val="18"/>
              </w:rPr>
              <w:t>arisons within and across books.</w:t>
            </w:r>
          </w:p>
          <w:p w:rsidR="000B1D90" w:rsidRPr="00E17123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Summarise the main ideas drawn from more than 1 paragraph, identify key details that support the main ideas.</w:t>
            </w:r>
          </w:p>
          <w:p w:rsidR="000B1D90" w:rsidRPr="00E17123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Discuss and evaluate how authors use language, including figurative language, consider the impact on the reader.</w:t>
            </w:r>
          </w:p>
          <w:p w:rsidR="000B1D90" w:rsidRPr="00E17123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Distinguish between statements of fact and opinion.</w:t>
            </w:r>
          </w:p>
          <w:p w:rsidR="000B1D90" w:rsidRPr="00E17123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Retrieve, record and present information from non-fiction.</w:t>
            </w:r>
          </w:p>
          <w:p w:rsidR="000B1D90" w:rsidRPr="00E17123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Explain and discuss their understanding of what they have read, including through formal presentations and debates, maintaining a focus on the topic and using notes where necessary.</w:t>
            </w:r>
          </w:p>
          <w:p w:rsidR="000B1D90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Provide reasoned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justifications for their views</w:t>
            </w:r>
          </w:p>
          <w:p w:rsidR="00E17123" w:rsidRPr="003D1899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7123" w:rsidRPr="006E00DB" w:rsidTr="008B3E09">
        <w:trPr>
          <w:trHeight w:val="576"/>
        </w:trPr>
        <w:tc>
          <w:tcPr>
            <w:tcW w:w="1560" w:type="dxa"/>
            <w:tcBorders>
              <w:left w:val="single" w:sz="18" w:space="0" w:color="44546A" w:themeColor="text2"/>
            </w:tcBorders>
          </w:tcPr>
          <w:p w:rsidR="00E17123" w:rsidRPr="00AB3F07" w:rsidRDefault="00E17123" w:rsidP="00604F50">
            <w:pPr>
              <w:pStyle w:val="NoSpacing"/>
              <w:rPr>
                <w:rFonts w:ascii="Century Gothic" w:hAnsi="Century Gothic"/>
                <w:b/>
                <w:sz w:val="19"/>
                <w:szCs w:val="19"/>
                <w:highlight w:val="cyan"/>
              </w:rPr>
            </w:pPr>
          </w:p>
          <w:p w:rsidR="00E17123" w:rsidRPr="00AB3F07" w:rsidRDefault="00E17123" w:rsidP="00604F50">
            <w:pPr>
              <w:pStyle w:val="NoSpacing"/>
              <w:rPr>
                <w:rFonts w:ascii="Century Gothic" w:hAnsi="Century Gothic"/>
                <w:b/>
                <w:sz w:val="19"/>
                <w:szCs w:val="19"/>
              </w:rPr>
            </w:pPr>
            <w:r w:rsidRPr="00AB3F07">
              <w:rPr>
                <w:rFonts w:ascii="Century Gothic" w:hAnsi="Century Gothic"/>
                <w:b/>
                <w:sz w:val="19"/>
                <w:szCs w:val="19"/>
                <w:highlight w:val="cyan"/>
              </w:rPr>
              <w:t>Assessments</w:t>
            </w:r>
          </w:p>
        </w:tc>
        <w:tc>
          <w:tcPr>
            <w:tcW w:w="2126" w:type="dxa"/>
            <w:tcBorders>
              <w:left w:val="single" w:sz="18" w:space="0" w:color="44546A" w:themeColor="text2"/>
            </w:tcBorders>
          </w:tcPr>
          <w:p w:rsidR="00E17123" w:rsidRPr="008B3E09" w:rsidRDefault="00E17123" w:rsidP="00604F50">
            <w:pPr>
              <w:pStyle w:val="NoSpacing"/>
              <w:rPr>
                <w:rFonts w:ascii="Century Gothic" w:hAnsi="Century Gothic"/>
                <w:sz w:val="20"/>
                <w:szCs w:val="19"/>
              </w:rPr>
            </w:pPr>
            <w:r w:rsidRPr="008B3E09">
              <w:rPr>
                <w:rFonts w:ascii="Century Gothic" w:hAnsi="Century Gothic"/>
                <w:sz w:val="20"/>
                <w:szCs w:val="19"/>
              </w:rPr>
              <w:t>Formative assessment, live marking.</w:t>
            </w:r>
          </w:p>
        </w:tc>
        <w:tc>
          <w:tcPr>
            <w:tcW w:w="2268" w:type="dxa"/>
          </w:tcPr>
          <w:p w:rsidR="00E17123" w:rsidRPr="008B3E09" w:rsidRDefault="005747D3" w:rsidP="00604F50">
            <w:pPr>
              <w:pStyle w:val="NoSpacing"/>
              <w:rPr>
                <w:rFonts w:ascii="Century Gothic" w:hAnsi="Century Gothic"/>
                <w:sz w:val="20"/>
                <w:szCs w:val="19"/>
              </w:rPr>
            </w:pPr>
            <w:r>
              <w:rPr>
                <w:rFonts w:ascii="Century Gothic" w:hAnsi="Century Gothic"/>
                <w:sz w:val="20"/>
                <w:szCs w:val="19"/>
              </w:rPr>
              <w:t>L</w:t>
            </w:r>
            <w:r w:rsidR="00E17123" w:rsidRPr="008B3E09">
              <w:rPr>
                <w:rFonts w:ascii="Century Gothic" w:hAnsi="Century Gothic"/>
                <w:sz w:val="20"/>
                <w:szCs w:val="19"/>
              </w:rPr>
              <w:t>explore</w:t>
            </w:r>
          </w:p>
        </w:tc>
        <w:tc>
          <w:tcPr>
            <w:tcW w:w="2552" w:type="dxa"/>
          </w:tcPr>
          <w:p w:rsidR="00E17123" w:rsidRPr="008B3E09" w:rsidRDefault="00E17123" w:rsidP="00604F50">
            <w:pPr>
              <w:pStyle w:val="NoSpacing"/>
              <w:rPr>
                <w:rFonts w:ascii="Century Gothic" w:hAnsi="Century Gothic"/>
                <w:sz w:val="20"/>
                <w:szCs w:val="19"/>
              </w:rPr>
            </w:pPr>
            <w:r w:rsidRPr="008B3E09">
              <w:rPr>
                <w:rFonts w:ascii="Century Gothic" w:hAnsi="Century Gothic"/>
                <w:sz w:val="20"/>
                <w:szCs w:val="19"/>
              </w:rPr>
              <w:t>Formative assessment, live marking.</w:t>
            </w:r>
          </w:p>
        </w:tc>
        <w:tc>
          <w:tcPr>
            <w:tcW w:w="2457" w:type="dxa"/>
          </w:tcPr>
          <w:p w:rsidR="00E17123" w:rsidRPr="008B3E09" w:rsidRDefault="005747D3" w:rsidP="00604F50">
            <w:pPr>
              <w:pStyle w:val="NoSpacing"/>
              <w:rPr>
                <w:rFonts w:ascii="Century Gothic" w:hAnsi="Century Gothic"/>
                <w:sz w:val="20"/>
                <w:szCs w:val="19"/>
              </w:rPr>
            </w:pPr>
            <w:r>
              <w:rPr>
                <w:rFonts w:ascii="Century Gothic" w:hAnsi="Century Gothic"/>
                <w:sz w:val="20"/>
                <w:szCs w:val="19"/>
              </w:rPr>
              <w:t>L</w:t>
            </w:r>
            <w:r w:rsidR="00E17123" w:rsidRPr="008B3E09">
              <w:rPr>
                <w:rFonts w:ascii="Century Gothic" w:hAnsi="Century Gothic"/>
                <w:sz w:val="20"/>
                <w:szCs w:val="19"/>
              </w:rPr>
              <w:t>explore</w:t>
            </w:r>
          </w:p>
        </w:tc>
        <w:tc>
          <w:tcPr>
            <w:tcW w:w="2221" w:type="dxa"/>
          </w:tcPr>
          <w:p w:rsidR="00E17123" w:rsidRPr="008B3E09" w:rsidRDefault="00E17123" w:rsidP="00604F50">
            <w:pPr>
              <w:pStyle w:val="NoSpacing"/>
              <w:rPr>
                <w:rFonts w:ascii="Century Gothic" w:hAnsi="Century Gothic"/>
                <w:sz w:val="20"/>
                <w:szCs w:val="19"/>
              </w:rPr>
            </w:pPr>
            <w:r w:rsidRPr="008B3E09">
              <w:rPr>
                <w:rFonts w:ascii="Century Gothic" w:hAnsi="Century Gothic"/>
                <w:sz w:val="20"/>
                <w:szCs w:val="19"/>
              </w:rPr>
              <w:t>Formative assessment, live marking.</w:t>
            </w:r>
          </w:p>
        </w:tc>
        <w:tc>
          <w:tcPr>
            <w:tcW w:w="2835" w:type="dxa"/>
          </w:tcPr>
          <w:p w:rsidR="00E17123" w:rsidRPr="008B3E09" w:rsidRDefault="005747D3" w:rsidP="00604F50">
            <w:pPr>
              <w:pStyle w:val="NoSpacing"/>
              <w:rPr>
                <w:rFonts w:ascii="Century Gothic" w:hAnsi="Century Gothic"/>
                <w:sz w:val="20"/>
                <w:szCs w:val="19"/>
              </w:rPr>
            </w:pPr>
            <w:r>
              <w:rPr>
                <w:rFonts w:ascii="Century Gothic" w:hAnsi="Century Gothic"/>
                <w:sz w:val="20"/>
                <w:szCs w:val="19"/>
              </w:rPr>
              <w:t>L</w:t>
            </w:r>
            <w:r w:rsidR="00E17123" w:rsidRPr="008B3E09">
              <w:rPr>
                <w:rFonts w:ascii="Century Gothic" w:hAnsi="Century Gothic"/>
                <w:sz w:val="20"/>
                <w:szCs w:val="19"/>
              </w:rPr>
              <w:t>explore</w:t>
            </w:r>
          </w:p>
        </w:tc>
      </w:tr>
    </w:tbl>
    <w:p w:rsidR="003D1899" w:rsidRDefault="003D1899">
      <w:pPr>
        <w:rPr>
          <w:rFonts w:ascii="Century Gothic" w:hAnsi="Century Gothic"/>
          <w:b/>
          <w:u w:val="single"/>
        </w:rPr>
      </w:pPr>
    </w:p>
    <w:p w:rsidR="003D1899" w:rsidRDefault="003D1899">
      <w:pPr>
        <w:spacing w:after="160" w:line="259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  <w:bookmarkStart w:id="0" w:name="_GoBack"/>
      <w:bookmarkEnd w:id="0"/>
    </w:p>
    <w:sectPr w:rsidR="003D1899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40" w:rsidRDefault="00584B40" w:rsidP="006E00DB">
      <w:pPr>
        <w:spacing w:after="0" w:line="240" w:lineRule="auto"/>
      </w:pPr>
      <w:r>
        <w:separator/>
      </w:r>
    </w:p>
  </w:endnote>
  <w:endnote w:type="continuationSeparator" w:id="0">
    <w:p w:rsidR="00584B40" w:rsidRDefault="00584B40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40" w:rsidRDefault="00584B40" w:rsidP="006E00DB">
      <w:pPr>
        <w:spacing w:after="0" w:line="240" w:lineRule="auto"/>
      </w:pPr>
      <w:r>
        <w:separator/>
      </w:r>
    </w:p>
  </w:footnote>
  <w:footnote w:type="continuationSeparator" w:id="0">
    <w:p w:rsidR="00584B40" w:rsidRDefault="00584B40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3507"/>
    <w:multiLevelType w:val="hybridMultilevel"/>
    <w:tmpl w:val="2F4E3D0E"/>
    <w:lvl w:ilvl="0" w:tplc="1E0AD9C0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A4967"/>
    <w:multiLevelType w:val="hybridMultilevel"/>
    <w:tmpl w:val="6AC6C1B6"/>
    <w:lvl w:ilvl="0" w:tplc="1E0AD9C0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EA82A3D"/>
    <w:multiLevelType w:val="hybridMultilevel"/>
    <w:tmpl w:val="495EF2EC"/>
    <w:lvl w:ilvl="0" w:tplc="1E0AD9C0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A619F"/>
    <w:multiLevelType w:val="hybridMultilevel"/>
    <w:tmpl w:val="30164050"/>
    <w:lvl w:ilvl="0" w:tplc="1E0AD9C0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01E9A"/>
    <w:rsid w:val="00011CA2"/>
    <w:rsid w:val="000261A7"/>
    <w:rsid w:val="00035C3A"/>
    <w:rsid w:val="00070251"/>
    <w:rsid w:val="000A026E"/>
    <w:rsid w:val="000B1D90"/>
    <w:rsid w:val="000F415E"/>
    <w:rsid w:val="001147E0"/>
    <w:rsid w:val="0011589F"/>
    <w:rsid w:val="001243FC"/>
    <w:rsid w:val="00132579"/>
    <w:rsid w:val="00141811"/>
    <w:rsid w:val="00192287"/>
    <w:rsid w:val="0021331D"/>
    <w:rsid w:val="00232791"/>
    <w:rsid w:val="002853A4"/>
    <w:rsid w:val="00290694"/>
    <w:rsid w:val="002D2FD6"/>
    <w:rsid w:val="002F19FA"/>
    <w:rsid w:val="003262BA"/>
    <w:rsid w:val="003326D4"/>
    <w:rsid w:val="0036409D"/>
    <w:rsid w:val="003C24F9"/>
    <w:rsid w:val="003C74D1"/>
    <w:rsid w:val="003D1899"/>
    <w:rsid w:val="003E3702"/>
    <w:rsid w:val="003E49AF"/>
    <w:rsid w:val="003E4D5A"/>
    <w:rsid w:val="004151FB"/>
    <w:rsid w:val="00443CBF"/>
    <w:rsid w:val="00457F4D"/>
    <w:rsid w:val="004E77D4"/>
    <w:rsid w:val="005004FB"/>
    <w:rsid w:val="00507803"/>
    <w:rsid w:val="00525A5E"/>
    <w:rsid w:val="00567613"/>
    <w:rsid w:val="005747D3"/>
    <w:rsid w:val="00584B40"/>
    <w:rsid w:val="005A1D44"/>
    <w:rsid w:val="005D5F85"/>
    <w:rsid w:val="00604F50"/>
    <w:rsid w:val="00654783"/>
    <w:rsid w:val="00657679"/>
    <w:rsid w:val="006E00DB"/>
    <w:rsid w:val="00725221"/>
    <w:rsid w:val="0073497B"/>
    <w:rsid w:val="00736388"/>
    <w:rsid w:val="007A649F"/>
    <w:rsid w:val="0080514A"/>
    <w:rsid w:val="00872580"/>
    <w:rsid w:val="0088378A"/>
    <w:rsid w:val="008A0063"/>
    <w:rsid w:val="008B3E09"/>
    <w:rsid w:val="00911B10"/>
    <w:rsid w:val="0093167A"/>
    <w:rsid w:val="0094114F"/>
    <w:rsid w:val="009B5BC9"/>
    <w:rsid w:val="00A36400"/>
    <w:rsid w:val="00A463A0"/>
    <w:rsid w:val="00A951C6"/>
    <w:rsid w:val="00AA5AA0"/>
    <w:rsid w:val="00AB3F07"/>
    <w:rsid w:val="00B02AE5"/>
    <w:rsid w:val="00B2621B"/>
    <w:rsid w:val="00BA26E9"/>
    <w:rsid w:val="00C56848"/>
    <w:rsid w:val="00C643C3"/>
    <w:rsid w:val="00CC6848"/>
    <w:rsid w:val="00CD606A"/>
    <w:rsid w:val="00DB70CE"/>
    <w:rsid w:val="00E17123"/>
    <w:rsid w:val="00E33A09"/>
    <w:rsid w:val="00E5050B"/>
    <w:rsid w:val="00E6000A"/>
    <w:rsid w:val="00EA70F4"/>
    <w:rsid w:val="00EF639D"/>
    <w:rsid w:val="00F35F53"/>
    <w:rsid w:val="00F5427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501D4-8E0F-4283-9CA2-BCAB8A0B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C Whelan</cp:lastModifiedBy>
  <cp:revision>21</cp:revision>
  <cp:lastPrinted>2024-03-14T14:53:00Z</cp:lastPrinted>
  <dcterms:created xsi:type="dcterms:W3CDTF">2024-03-14T10:49:00Z</dcterms:created>
  <dcterms:modified xsi:type="dcterms:W3CDTF">2024-09-19T09:56:00Z</dcterms:modified>
</cp:coreProperties>
</file>